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4716" w14:textId="77777777" w:rsidR="00CE5F02" w:rsidRDefault="00CE5F02"/>
    <w:p w14:paraId="36F3167E" w14:textId="77777777" w:rsidR="00CE5F02" w:rsidRDefault="00CE5F02"/>
    <w:p w14:paraId="7571923A" w14:textId="4B562BF7" w:rsidR="00CE5F02" w:rsidRDefault="00CE5F02" w:rsidP="00CE5F02">
      <w:pPr>
        <w:pStyle w:val="Listaszerbekezds"/>
        <w:numPr>
          <w:ilvl w:val="0"/>
          <w:numId w:val="1"/>
        </w:numPr>
      </w:pPr>
      <w:r w:rsidRPr="00CE5F02">
        <w:t>Aljzat előkészítése</w:t>
      </w:r>
      <w:r w:rsidRPr="00CE5F02">
        <w:br/>
        <w:t>Az épületek föld</w:t>
      </w:r>
      <w:r w:rsidR="001C120C">
        <w:t xml:space="preserve"> </w:t>
      </w:r>
      <w:r w:rsidRPr="00CE5F02">
        <w:t xml:space="preserve">alatti felületeinek és földszintjeinek vízszigeteléséhez szükséges alapanyagnak teherhordónak és nem deformálhatónak kell lennie. A felületnek tisztának, zsírtalannak, portalanítottnak kell lennie, még mentesnek kell lennie a cementtejtől, </w:t>
      </w:r>
      <w:r w:rsidR="00BD0937">
        <w:t>lyukaktól</w:t>
      </w:r>
      <w:r w:rsidRPr="00CE5F02">
        <w:t>, üregek</w:t>
      </w:r>
      <w:r w:rsidR="00F26AE4">
        <w:t>től</w:t>
      </w:r>
      <w:r w:rsidRPr="00CE5F02">
        <w:t>, kiemelkedések és repedések nélkül.</w:t>
      </w:r>
      <w:r w:rsidRPr="00CE5F02">
        <w:br/>
        <w:t>A beton és vasbeton aljzatokat, hogy biztosítsák a vízszigetelés megfelelő együttműködését, min</w:t>
      </w:r>
      <w:r w:rsidR="00F26AE4">
        <w:t xml:space="preserve">. C16/20 </w:t>
      </w:r>
      <w:r w:rsidRPr="00CE5F02">
        <w:t>betonból kell készülni</w:t>
      </w:r>
      <w:r w:rsidR="00F26AE4">
        <w:t>e.</w:t>
      </w:r>
      <w:r w:rsidRPr="00CE5F02">
        <w:br/>
        <w:t xml:space="preserve">A laza részeket el kell távolítani, a 2 mm feletti kiemelkedéseket pedig véséssel, homokfúvással kell eltávolítani. A külső sarkokat 45°-os szögben </w:t>
      </w:r>
      <w:r w:rsidR="00683951">
        <w:t xml:space="preserve">le </w:t>
      </w:r>
      <w:r w:rsidRPr="00CE5F02">
        <w:t xml:space="preserve">kell </w:t>
      </w:r>
      <w:r w:rsidR="00683951">
        <w:t>törni</w:t>
      </w:r>
      <w:r w:rsidRPr="00CE5F02">
        <w:t>, legalább 10 mm szélességgel és magasságban a szélektől</w:t>
      </w:r>
      <w:r w:rsidR="00CD4B97">
        <w:t>.</w:t>
      </w:r>
    </w:p>
    <w:p w14:paraId="41F4A1F8" w14:textId="77777777" w:rsidR="00CD4B97" w:rsidRDefault="00CD4B97" w:rsidP="00CD4B97">
      <w:pPr>
        <w:pStyle w:val="Listaszerbekezds"/>
      </w:pPr>
    </w:p>
    <w:p w14:paraId="5BB90C70" w14:textId="37C6F4A3" w:rsidR="00683951" w:rsidRPr="00CD4B97" w:rsidRDefault="00CD4B97" w:rsidP="00683951">
      <w:pPr>
        <w:pStyle w:val="Listaszerbekezds"/>
        <w:rPr>
          <w:color w:val="A6A6A6" w:themeColor="background1" w:themeShade="A6"/>
        </w:rPr>
      </w:pPr>
      <w:r w:rsidRPr="00CD4B97">
        <w:rPr>
          <w:color w:val="A6A6A6" w:themeColor="background1" w:themeShade="A6"/>
        </w:rPr>
        <w:t xml:space="preserve">*** Opcionális </w:t>
      </w:r>
      <w:r w:rsidR="00E54ED1">
        <w:rPr>
          <w:color w:val="A6A6A6" w:themeColor="background1" w:themeShade="A6"/>
        </w:rPr>
        <w:t>tétel</w:t>
      </w:r>
    </w:p>
    <w:p w14:paraId="44020065" w14:textId="45E41A37" w:rsidR="00E54ED1" w:rsidRDefault="00CE5F02" w:rsidP="00CE5F02">
      <w:pPr>
        <w:pStyle w:val="Listaszerbekezds"/>
        <w:numPr>
          <w:ilvl w:val="0"/>
          <w:numId w:val="1"/>
        </w:numPr>
      </w:pPr>
      <w:r w:rsidRPr="00CE5F02">
        <w:t>Alap felület</w:t>
      </w:r>
      <w:r w:rsidR="00CD4B97">
        <w:t xml:space="preserve"> </w:t>
      </w:r>
      <w:r w:rsidRPr="00CE5F02">
        <w:t>kiegyenlítés</w:t>
      </w:r>
      <w:r w:rsidRPr="00CE5F02">
        <w:br/>
        <w:t xml:space="preserve">A 5 mm-nél mélyebb hiányosságokat és bemélyedéseket, valamint a 2 mm-nél szélesebb repedéseket vízálló töltőanyaggal, </w:t>
      </w:r>
      <w:r w:rsidRPr="00897524">
        <w:rPr>
          <w:b/>
          <w:bCs/>
          <w:color w:val="156082" w:themeColor="accent1"/>
        </w:rPr>
        <w:t xml:space="preserve">WP DS </w:t>
      </w:r>
      <w:proofErr w:type="spellStart"/>
      <w:r w:rsidRPr="00897524">
        <w:rPr>
          <w:b/>
          <w:bCs/>
          <w:color w:val="156082" w:themeColor="accent1"/>
        </w:rPr>
        <w:t>Levell</w:t>
      </w:r>
      <w:proofErr w:type="spellEnd"/>
      <w:r w:rsidR="00DF4237" w:rsidRPr="00897524">
        <w:rPr>
          <w:color w:val="156082" w:themeColor="accent1"/>
        </w:rPr>
        <w:t xml:space="preserve"> </w:t>
      </w:r>
      <w:r w:rsidR="00DF4237">
        <w:t>- lel</w:t>
      </w:r>
      <w:r w:rsidRPr="00CE5F02">
        <w:t xml:space="preserve"> kell kitölteni.</w:t>
      </w:r>
      <w:r w:rsidRPr="00CE5F02">
        <w:br/>
      </w:r>
      <w:r w:rsidRPr="00CE5F02">
        <w:br/>
      </w:r>
      <w:r w:rsidRPr="008E3AF1">
        <w:rPr>
          <w:u w:val="single"/>
        </w:rPr>
        <w:t>Anyagok:</w:t>
      </w:r>
      <w:r w:rsidRPr="00CE5F02">
        <w:br/>
      </w:r>
      <w:r w:rsidRPr="00CE5F02">
        <w:sym w:font="Symbol" w:char="F0A7"/>
      </w:r>
      <w:r w:rsidRPr="00CE5F02">
        <w:t xml:space="preserve"> Vízálló töltőanyag – </w:t>
      </w:r>
      <w:r w:rsidRPr="00897524">
        <w:rPr>
          <w:b/>
          <w:bCs/>
          <w:color w:val="156082" w:themeColor="accent1"/>
        </w:rPr>
        <w:t xml:space="preserve">WP DS </w:t>
      </w:r>
      <w:proofErr w:type="spellStart"/>
      <w:r w:rsidRPr="00897524">
        <w:rPr>
          <w:b/>
          <w:bCs/>
          <w:color w:val="156082" w:themeColor="accent1"/>
        </w:rPr>
        <w:t>Levell</w:t>
      </w:r>
      <w:proofErr w:type="spellEnd"/>
      <w:r w:rsidRPr="00897524">
        <w:rPr>
          <w:color w:val="156082" w:themeColor="accent1"/>
        </w:rPr>
        <w:t xml:space="preserve"> </w:t>
      </w:r>
      <w:r w:rsidRPr="00CE5F02">
        <w:t>(cikk: 0426)</w:t>
      </w:r>
      <w:r w:rsidRPr="00CE5F02">
        <w:br/>
      </w:r>
      <w:r w:rsidR="00C66B97">
        <w:t>Anyagszükséglet</w:t>
      </w:r>
      <w:r w:rsidRPr="00CE5F02">
        <w:t>: kb. 8,50 kg/m2</w:t>
      </w:r>
      <w:r w:rsidRPr="00CE5F02">
        <w:br/>
      </w:r>
      <w:r w:rsidRPr="00CE5F02">
        <w:br/>
      </w:r>
      <w:r w:rsidRPr="00E54ED1">
        <w:rPr>
          <w:sz w:val="18"/>
          <w:szCs w:val="18"/>
        </w:rPr>
        <w:t xml:space="preserve">Megjegyzés: A számítás a helyi hiányosságok </w:t>
      </w:r>
      <w:proofErr w:type="spellStart"/>
      <w:r w:rsidRPr="00E54ED1">
        <w:rPr>
          <w:sz w:val="18"/>
          <w:szCs w:val="18"/>
        </w:rPr>
        <w:t>összfelületére</w:t>
      </w:r>
      <w:proofErr w:type="spellEnd"/>
      <w:r w:rsidRPr="00E54ED1">
        <w:rPr>
          <w:sz w:val="18"/>
          <w:szCs w:val="18"/>
        </w:rPr>
        <w:t xml:space="preserve"> vonatkozik (</w:t>
      </w:r>
      <w:proofErr w:type="spellStart"/>
      <w:r w:rsidRPr="00E54ED1">
        <w:rPr>
          <w:sz w:val="18"/>
          <w:szCs w:val="18"/>
        </w:rPr>
        <w:t>max</w:t>
      </w:r>
      <w:proofErr w:type="spellEnd"/>
      <w:r w:rsidRPr="00E54ED1">
        <w:rPr>
          <w:sz w:val="18"/>
          <w:szCs w:val="18"/>
        </w:rPr>
        <w:t>. 0,25 m2), átlagos vastagságuk 0,5 cm.</w:t>
      </w:r>
    </w:p>
    <w:p w14:paraId="1C71BEF2" w14:textId="5F5B1358" w:rsidR="00CE5F02" w:rsidRDefault="00CE5F02" w:rsidP="00E54ED1">
      <w:pPr>
        <w:pStyle w:val="Listaszerbekezds"/>
      </w:pPr>
      <w:r w:rsidRPr="00E54ED1">
        <w:br/>
      </w:r>
      <w:r w:rsidRPr="00E54ED1">
        <w:rPr>
          <w:color w:val="A6A6A6" w:themeColor="background1" w:themeShade="A6"/>
        </w:rPr>
        <w:t>*** Opcionális tétel</w:t>
      </w:r>
    </w:p>
    <w:p w14:paraId="548EFA62" w14:textId="77777777" w:rsidR="00C66B97" w:rsidRDefault="00CE5F02" w:rsidP="00993E62">
      <w:pPr>
        <w:pStyle w:val="Listaszerbekezds"/>
        <w:numPr>
          <w:ilvl w:val="0"/>
          <w:numId w:val="1"/>
        </w:numPr>
      </w:pPr>
      <w:r w:rsidRPr="00CE5F02">
        <w:t>Alapozás</w:t>
      </w:r>
      <w:r w:rsidRPr="00CE5F02">
        <w:br/>
        <w:t xml:space="preserve">A </w:t>
      </w:r>
      <w:proofErr w:type="spellStart"/>
      <w:r w:rsidRPr="00897524">
        <w:rPr>
          <w:b/>
          <w:bCs/>
          <w:color w:val="156082" w:themeColor="accent1"/>
        </w:rPr>
        <w:t>Kiesol</w:t>
      </w:r>
      <w:proofErr w:type="spellEnd"/>
      <w:r w:rsidRPr="00897524">
        <w:rPr>
          <w:b/>
          <w:bCs/>
          <w:color w:val="156082" w:themeColor="accent1"/>
        </w:rPr>
        <w:t xml:space="preserve"> MB</w:t>
      </w:r>
      <w:r w:rsidRPr="00897524">
        <w:rPr>
          <w:color w:val="156082" w:themeColor="accent1"/>
        </w:rPr>
        <w:t xml:space="preserve"> </w:t>
      </w:r>
      <w:r w:rsidRPr="00CE5F02">
        <w:t>speciális alapozó</w:t>
      </w:r>
      <w:r w:rsidR="00C66B97">
        <w:t xml:space="preserve"> </w:t>
      </w:r>
      <w:r w:rsidRPr="00CE5F02">
        <w:t>réteget ecsettel, hengerrel vagy permetezővel</w:t>
      </w:r>
      <w:r w:rsidR="00C66B97">
        <w:t xml:space="preserve"> </w:t>
      </w:r>
      <w:r w:rsidRPr="00CE5F02">
        <w:t>egyenletesen kell felvinni a betonfelületre. Kerülni kell a pocsolyá</w:t>
      </w:r>
      <w:r w:rsidR="00C66B97">
        <w:t>k, tócsák</w:t>
      </w:r>
      <w:r w:rsidRPr="00CE5F02">
        <w:t xml:space="preserve"> képződését.</w:t>
      </w:r>
      <w:r w:rsidRPr="00CE5F02">
        <w:br/>
      </w:r>
    </w:p>
    <w:p w14:paraId="040E9E19" w14:textId="61B30464" w:rsidR="00993E62" w:rsidRDefault="00CE5F02" w:rsidP="00C66B97">
      <w:pPr>
        <w:pStyle w:val="Listaszerbekezds"/>
      </w:pPr>
      <w:r w:rsidRPr="00C66B97">
        <w:rPr>
          <w:u w:val="single"/>
        </w:rPr>
        <w:t>Anyagok:</w:t>
      </w:r>
      <w:r w:rsidRPr="00CE5F02">
        <w:br/>
      </w:r>
      <w:r w:rsidRPr="00CE5F02">
        <w:sym w:font="Symbol" w:char="F0A7"/>
      </w:r>
      <w:r w:rsidRPr="00CE5F02">
        <w:t xml:space="preserve"> Speciális alapozóréteg – </w:t>
      </w:r>
      <w:proofErr w:type="spellStart"/>
      <w:r w:rsidRPr="000772B9">
        <w:rPr>
          <w:b/>
          <w:bCs/>
          <w:color w:val="156082" w:themeColor="accent1"/>
        </w:rPr>
        <w:t>Kiesol</w:t>
      </w:r>
      <w:proofErr w:type="spellEnd"/>
      <w:r w:rsidRPr="000772B9">
        <w:rPr>
          <w:b/>
          <w:bCs/>
          <w:color w:val="156082" w:themeColor="accent1"/>
        </w:rPr>
        <w:t xml:space="preserve"> MB</w:t>
      </w:r>
      <w:r w:rsidRPr="000772B9">
        <w:rPr>
          <w:color w:val="156082" w:themeColor="accent1"/>
        </w:rPr>
        <w:t xml:space="preserve"> </w:t>
      </w:r>
      <w:r w:rsidRPr="00CE5F02">
        <w:t>(cikkszám 3008)</w:t>
      </w:r>
      <w:r w:rsidRPr="00CE5F02">
        <w:br/>
      </w:r>
      <w:r w:rsidR="00C66B97">
        <w:t>Anyagszükséglet</w:t>
      </w:r>
      <w:r w:rsidRPr="00CE5F02">
        <w:t>: kb. 0,15 kg/m2</w:t>
      </w:r>
    </w:p>
    <w:p w14:paraId="06C7888C" w14:textId="77777777" w:rsidR="00993E62" w:rsidRDefault="00993E62" w:rsidP="00993E62">
      <w:pPr>
        <w:pStyle w:val="Listaszerbekezds"/>
      </w:pPr>
    </w:p>
    <w:p w14:paraId="23090261" w14:textId="33F35E35" w:rsidR="00993E62" w:rsidRDefault="00993E62" w:rsidP="00993E62">
      <w:pPr>
        <w:pStyle w:val="Listaszerbekezds"/>
        <w:numPr>
          <w:ilvl w:val="0"/>
          <w:numId w:val="1"/>
        </w:numPr>
      </w:pPr>
      <w:r w:rsidRPr="00993E62">
        <w:t xml:space="preserve"> Sarokvarrat tömítése</w:t>
      </w:r>
      <w:r w:rsidRPr="00993E62">
        <w:br/>
        <w:t xml:space="preserve">A </w:t>
      </w:r>
      <w:proofErr w:type="spellStart"/>
      <w:r w:rsidRPr="00993E62">
        <w:t>sarokvarratokat</w:t>
      </w:r>
      <w:proofErr w:type="spellEnd"/>
      <w:r w:rsidRPr="00993E62">
        <w:t xml:space="preserve"> úgy kell tömíteni, hogy az </w:t>
      </w:r>
      <w:r w:rsidRPr="00CE5375">
        <w:rPr>
          <w:b/>
          <w:bCs/>
          <w:color w:val="156082" w:themeColor="accent1"/>
        </w:rPr>
        <w:t>MB 2K</w:t>
      </w:r>
      <w:r w:rsidRPr="00CE5375">
        <w:rPr>
          <w:color w:val="156082" w:themeColor="accent1"/>
        </w:rPr>
        <w:t xml:space="preserve"> </w:t>
      </w:r>
      <w:r w:rsidRPr="00993E62">
        <w:t xml:space="preserve">kétkomponensű, rugalmas, </w:t>
      </w:r>
      <w:r w:rsidR="00CE5375">
        <w:t>(FPD)</w:t>
      </w:r>
      <w:r w:rsidRPr="00993E62">
        <w:t xml:space="preserve"> polimer réteg friss, tapadó rétegébe integráljuk a hőre lágyuló elasztomerrel bevont polipropilén szálas anyagú tágulási szalagot (</w:t>
      </w:r>
      <w:proofErr w:type="spellStart"/>
      <w:r w:rsidRPr="000772B9">
        <w:rPr>
          <w:b/>
          <w:bCs/>
          <w:color w:val="156082" w:themeColor="accent1"/>
        </w:rPr>
        <w:t>Tape</w:t>
      </w:r>
      <w:proofErr w:type="spellEnd"/>
      <w:r w:rsidRPr="000772B9">
        <w:rPr>
          <w:b/>
          <w:bCs/>
          <w:color w:val="156082" w:themeColor="accent1"/>
        </w:rPr>
        <w:t xml:space="preserve"> VF 120</w:t>
      </w:r>
      <w:r w:rsidRPr="00993E62">
        <w:t>).</w:t>
      </w:r>
      <w:r w:rsidRPr="00993E62">
        <w:br/>
      </w:r>
      <w:r w:rsidRPr="00993E62">
        <w:br/>
      </w:r>
      <w:r w:rsidRPr="002F0B7D">
        <w:rPr>
          <w:u w:val="single"/>
        </w:rPr>
        <w:t>Anyagok:</w:t>
      </w:r>
      <w:r w:rsidRPr="00993E62">
        <w:br/>
      </w:r>
      <w:r w:rsidRPr="00993E62">
        <w:sym w:font="Symbol" w:char="F0A7"/>
      </w:r>
      <w:r w:rsidRPr="00993E62">
        <w:t xml:space="preserve"> Rugalmas, vastagrétegű polimer bevonat (FPD) – </w:t>
      </w:r>
      <w:r w:rsidRPr="009C7089">
        <w:rPr>
          <w:b/>
          <w:bCs/>
          <w:color w:val="156082" w:themeColor="accent1"/>
        </w:rPr>
        <w:t>MB 2K</w:t>
      </w:r>
      <w:r w:rsidRPr="002F0B7D">
        <w:rPr>
          <w:color w:val="156082" w:themeColor="accent1"/>
        </w:rPr>
        <w:t xml:space="preserve"> </w:t>
      </w:r>
      <w:r w:rsidRPr="00993E62">
        <w:t>(cikk</w:t>
      </w:r>
      <w:r w:rsidR="002F0B7D">
        <w:t>szám</w:t>
      </w:r>
      <w:r w:rsidRPr="00993E62">
        <w:t xml:space="preserve"> 3014)</w:t>
      </w:r>
      <w:r w:rsidRPr="00993E62">
        <w:br/>
        <w:t>Fogyasztás: kb. 0,70 kg/m (32 cm-es beépítési szélességnél)</w:t>
      </w:r>
      <w:r w:rsidRPr="00993E62">
        <w:br/>
      </w:r>
      <w:r w:rsidRPr="00993E62">
        <w:sym w:font="Symbol" w:char="F0A7"/>
      </w:r>
      <w:r w:rsidRPr="00993E62">
        <w:t xml:space="preserve"> Hőre lágyuló elasztomerrel bevont polipropilén szálas tágulási szalag – </w:t>
      </w:r>
      <w:proofErr w:type="spellStart"/>
      <w:r w:rsidRPr="009C7089">
        <w:rPr>
          <w:b/>
          <w:bCs/>
          <w:color w:val="156082" w:themeColor="accent1"/>
        </w:rPr>
        <w:t>Tape</w:t>
      </w:r>
      <w:proofErr w:type="spellEnd"/>
      <w:r w:rsidRPr="009C7089">
        <w:rPr>
          <w:b/>
          <w:bCs/>
          <w:color w:val="156082" w:themeColor="accent1"/>
        </w:rPr>
        <w:t xml:space="preserve"> VF 120</w:t>
      </w:r>
      <w:r w:rsidRPr="009C7089">
        <w:rPr>
          <w:color w:val="156082" w:themeColor="accent1"/>
        </w:rPr>
        <w:t xml:space="preserve"> </w:t>
      </w:r>
      <w:r w:rsidRPr="00993E62">
        <w:t>(cikk</w:t>
      </w:r>
      <w:r w:rsidR="009C7089">
        <w:t>szám</w:t>
      </w:r>
      <w:r w:rsidRPr="00993E62">
        <w:t xml:space="preserve"> 5071)</w:t>
      </w:r>
      <w:r w:rsidRPr="00993E62">
        <w:br/>
      </w:r>
      <w:r w:rsidR="009C7089">
        <w:t>Anyagszükséglet</w:t>
      </w:r>
      <w:r w:rsidRPr="00993E62">
        <w:t>: kb. 1,05 m/m</w:t>
      </w:r>
    </w:p>
    <w:p w14:paraId="22A8C04B" w14:textId="77777777" w:rsidR="00993E62" w:rsidRDefault="00993E62" w:rsidP="00993E62">
      <w:pPr>
        <w:pStyle w:val="Listaszerbekezds"/>
      </w:pPr>
    </w:p>
    <w:p w14:paraId="278C687C" w14:textId="77777777" w:rsidR="00993E62" w:rsidRDefault="00993E62" w:rsidP="00993E62">
      <w:pPr>
        <w:pStyle w:val="Listaszerbekezds"/>
      </w:pPr>
    </w:p>
    <w:p w14:paraId="6B3BD36E" w14:textId="77777777" w:rsidR="00993E62" w:rsidRDefault="00993E62" w:rsidP="00993E62">
      <w:pPr>
        <w:pStyle w:val="Listaszerbekezds"/>
      </w:pPr>
    </w:p>
    <w:p w14:paraId="1ED9D50B" w14:textId="77777777" w:rsidR="00993E62" w:rsidRDefault="00993E62" w:rsidP="00993E62">
      <w:pPr>
        <w:pStyle w:val="Listaszerbekezds"/>
      </w:pPr>
    </w:p>
    <w:p w14:paraId="07028390" w14:textId="77777777" w:rsidR="00993E62" w:rsidRDefault="00993E62" w:rsidP="00993E62">
      <w:pPr>
        <w:pStyle w:val="Listaszerbekezds"/>
      </w:pPr>
    </w:p>
    <w:p w14:paraId="4687C4B7" w14:textId="4845A9E0" w:rsidR="00993E62" w:rsidRDefault="00993E62" w:rsidP="00993E62">
      <w:pPr>
        <w:pStyle w:val="Listaszerbekezds"/>
        <w:numPr>
          <w:ilvl w:val="0"/>
          <w:numId w:val="1"/>
        </w:numPr>
      </w:pPr>
      <w:r w:rsidRPr="00993E62">
        <w:t xml:space="preserve"> Töltő glettelés</w:t>
      </w:r>
      <w:r w:rsidRPr="00993E62">
        <w:br/>
        <w:t>A</w:t>
      </w:r>
      <w:r w:rsidR="008B1B46">
        <w:t>z előkezelt</w:t>
      </w:r>
      <w:r w:rsidRPr="00993E62">
        <w:t xml:space="preserve"> alapra vigyünk fel egy alapozó réteget (töltő glettelés) rugalmas, vastagrétegű polimer bevonattal (FPD) </w:t>
      </w:r>
      <w:r w:rsidRPr="008B1B46">
        <w:rPr>
          <w:b/>
          <w:bCs/>
          <w:color w:val="156082" w:themeColor="accent1"/>
        </w:rPr>
        <w:t>MB 2K.</w:t>
      </w:r>
      <w:r w:rsidRPr="00993E62">
        <w:br/>
      </w:r>
      <w:r w:rsidRPr="008B1B46">
        <w:rPr>
          <w:u w:val="single"/>
        </w:rPr>
        <w:t>Anyagok:</w:t>
      </w:r>
      <w:r w:rsidRPr="00993E62">
        <w:br/>
      </w:r>
      <w:r w:rsidRPr="00993E62">
        <w:sym w:font="Symbol" w:char="F0A7"/>
      </w:r>
      <w:r w:rsidRPr="00993E62">
        <w:t xml:space="preserve"> Rugalmas, vastagrétegű polimer bevonat (FPD) – </w:t>
      </w:r>
      <w:r w:rsidRPr="008B1B46">
        <w:rPr>
          <w:b/>
          <w:bCs/>
          <w:color w:val="156082" w:themeColor="accent1"/>
        </w:rPr>
        <w:t>MB 2K</w:t>
      </w:r>
      <w:r w:rsidRPr="008B1B46">
        <w:rPr>
          <w:color w:val="156082" w:themeColor="accent1"/>
        </w:rPr>
        <w:t xml:space="preserve"> </w:t>
      </w:r>
      <w:r w:rsidRPr="00993E62">
        <w:t>(cikk 3014)</w:t>
      </w:r>
      <w:r w:rsidRPr="00993E62">
        <w:br/>
      </w:r>
      <w:r w:rsidR="008B1B46">
        <w:t>anyagszükséglet</w:t>
      </w:r>
      <w:r w:rsidRPr="00993E62">
        <w:t>: kb. 0,50 kg/m²</w:t>
      </w:r>
    </w:p>
    <w:p w14:paraId="1BA1F6A9" w14:textId="77777777" w:rsidR="00993E62" w:rsidRDefault="00993E62" w:rsidP="00993E62">
      <w:pPr>
        <w:pStyle w:val="Listaszerbekezds"/>
      </w:pPr>
    </w:p>
    <w:p w14:paraId="397DC4F0" w14:textId="4F0F4D37" w:rsidR="00993E62" w:rsidRDefault="00993E62" w:rsidP="00993E62">
      <w:pPr>
        <w:pStyle w:val="Listaszerbekezds"/>
        <w:numPr>
          <w:ilvl w:val="0"/>
          <w:numId w:val="1"/>
        </w:numPr>
      </w:pPr>
      <w:r w:rsidRPr="00993E62">
        <w:t xml:space="preserve"> Vízszigetelés</w:t>
      </w:r>
      <w:r w:rsidRPr="00993E62">
        <w:br/>
        <w:t xml:space="preserve">A </w:t>
      </w:r>
      <w:r w:rsidRPr="00B072A5">
        <w:rPr>
          <w:b/>
          <w:bCs/>
          <w:color w:val="156082" w:themeColor="accent1"/>
        </w:rPr>
        <w:t>MB 2K</w:t>
      </w:r>
      <w:r w:rsidRPr="00B072A5">
        <w:rPr>
          <w:color w:val="156082" w:themeColor="accent1"/>
        </w:rPr>
        <w:t xml:space="preserve"> </w:t>
      </w:r>
      <w:r w:rsidRPr="00993E62">
        <w:t xml:space="preserve">polimer alapú </w:t>
      </w:r>
      <w:r w:rsidR="008B1B46">
        <w:t>víz</w:t>
      </w:r>
      <w:r w:rsidRPr="00993E62">
        <w:t xml:space="preserve">szigetelést két rétegben kell felhordani, a száraz állapotban elért </w:t>
      </w:r>
      <w:proofErr w:type="spellStart"/>
      <w:r w:rsidRPr="00993E62">
        <w:t>össz</w:t>
      </w:r>
      <w:proofErr w:type="spellEnd"/>
      <w:r w:rsidR="00B072A5">
        <w:t xml:space="preserve"> </w:t>
      </w:r>
      <w:r w:rsidRPr="00993E62">
        <w:t>vastagsága ≥ 3 mm legyen (nedves állapotban kb. 3,3 mm). Az első réteget a végső nedves rétegvastagság maximum felére kell felvinni. A második réteg felhordását akkor lehet elkezdeni, amikor az első már ellenáll a sérüléseknek.</w:t>
      </w:r>
      <w:r w:rsidRPr="00993E62">
        <w:br/>
      </w:r>
      <w:r w:rsidRPr="00993E62">
        <w:br/>
      </w:r>
      <w:r w:rsidRPr="00BD2277">
        <w:rPr>
          <w:u w:val="single"/>
        </w:rPr>
        <w:t>Anyagok:</w:t>
      </w:r>
      <w:r w:rsidRPr="00993E62">
        <w:br/>
      </w:r>
      <w:r w:rsidRPr="00993E62">
        <w:sym w:font="Symbol" w:char="F0A7"/>
      </w:r>
      <w:r w:rsidRPr="00993E62">
        <w:t xml:space="preserve"> Rugalmas, vastagrétegű polimer bevonat (FPD) – </w:t>
      </w:r>
      <w:r w:rsidRPr="00DB15EB">
        <w:rPr>
          <w:b/>
          <w:bCs/>
          <w:color w:val="156082" w:themeColor="accent1"/>
        </w:rPr>
        <w:t>MB 2K</w:t>
      </w:r>
      <w:r w:rsidRPr="00DB15EB">
        <w:rPr>
          <w:color w:val="156082" w:themeColor="accent1"/>
        </w:rPr>
        <w:t xml:space="preserve"> </w:t>
      </w:r>
      <w:r w:rsidRPr="00993E62">
        <w:t>(cikk 3014)</w:t>
      </w:r>
      <w:r w:rsidRPr="00993E62">
        <w:br/>
      </w:r>
      <w:r w:rsidR="00DB15EB">
        <w:t>anyagszükséglet</w:t>
      </w:r>
      <w:r w:rsidRPr="00993E62">
        <w:t>: kb. 3,30 kg/m2</w:t>
      </w:r>
      <w:r w:rsidRPr="00993E62">
        <w:br/>
      </w:r>
      <w:r w:rsidRPr="00993E62">
        <w:br/>
      </w:r>
      <w:r w:rsidRPr="00897524">
        <w:rPr>
          <w:color w:val="A6A6A6" w:themeColor="background1" w:themeShade="A6"/>
        </w:rPr>
        <w:t>*** Opcionális tétel</w:t>
      </w:r>
    </w:p>
    <w:p w14:paraId="4EF2535A" w14:textId="77777777" w:rsidR="00993E62" w:rsidRDefault="00993E62" w:rsidP="00993E62">
      <w:pPr>
        <w:pStyle w:val="Listaszerbekezds"/>
      </w:pPr>
    </w:p>
    <w:p w14:paraId="2970476C" w14:textId="0E92B303" w:rsidR="00BD2277" w:rsidRDefault="00993E62" w:rsidP="00993E62">
      <w:pPr>
        <w:pStyle w:val="Listaszerbekezds"/>
        <w:numPr>
          <w:ilvl w:val="0"/>
          <w:numId w:val="1"/>
        </w:numPr>
      </w:pPr>
      <w:r w:rsidRPr="00993E62">
        <w:t xml:space="preserve"> Periméteres szigetelés (hőszigetelés)</w:t>
      </w:r>
      <w:r w:rsidRPr="00993E62">
        <w:br/>
        <w:t xml:space="preserve">A kemény extrudált polisztirolból (XPS) készült hőszigetelő lapokat a vízszigetelés teljes száradása után kell felragasztani. A lapokat váltó irányban kell rögzíteni az aljzathoz, a ragasztóanyagként teljes felületen felhordott (fogazott simítóval) vízszigetelő anyagot, azaz rugalmas polimer vastagrétegű bevonatot (FPD) </w:t>
      </w:r>
      <w:r w:rsidRPr="00BD2277">
        <w:rPr>
          <w:b/>
          <w:bCs/>
          <w:color w:val="156082" w:themeColor="accent1"/>
        </w:rPr>
        <w:t>MB 2K</w:t>
      </w:r>
      <w:r w:rsidRPr="00BD2277">
        <w:rPr>
          <w:color w:val="156082" w:themeColor="accent1"/>
        </w:rPr>
        <w:t xml:space="preserve"> </w:t>
      </w:r>
      <w:r w:rsidRPr="00993E62">
        <w:t>használva. A periméteres szigetelést a pince tömítésének felső szélének magasságában kell befejezni.</w:t>
      </w:r>
    </w:p>
    <w:p w14:paraId="5370BA86" w14:textId="77777777" w:rsidR="00BD2277" w:rsidRDefault="00BD2277" w:rsidP="00BD2277">
      <w:pPr>
        <w:pStyle w:val="Listaszerbekezds"/>
      </w:pPr>
    </w:p>
    <w:p w14:paraId="4D2CE8F8" w14:textId="65460D97" w:rsidR="00993E62" w:rsidRDefault="00993E62" w:rsidP="00BD2277">
      <w:pPr>
        <w:pStyle w:val="Listaszerbekezds"/>
      </w:pPr>
      <w:r w:rsidRPr="00BD2277">
        <w:rPr>
          <w:u w:val="single"/>
        </w:rPr>
        <w:t>Anyagok:</w:t>
      </w:r>
      <w:r w:rsidRPr="00993E62">
        <w:br/>
        <w:t xml:space="preserve">- Rugalmas polimer vastagrétegű bevonat (FPD) – </w:t>
      </w:r>
      <w:r w:rsidRPr="00BD2277">
        <w:rPr>
          <w:b/>
          <w:bCs/>
          <w:color w:val="156082" w:themeColor="accent1"/>
        </w:rPr>
        <w:t>MB 2K</w:t>
      </w:r>
      <w:r w:rsidRPr="00BD2277">
        <w:rPr>
          <w:color w:val="156082" w:themeColor="accent1"/>
        </w:rPr>
        <w:t xml:space="preserve"> </w:t>
      </w:r>
      <w:r w:rsidRPr="00993E62">
        <w:t>(cikk 3014)</w:t>
      </w:r>
      <w:r w:rsidRPr="00993E62">
        <w:br/>
      </w:r>
      <w:r w:rsidR="00BD2277">
        <w:t>anyagszükséglet</w:t>
      </w:r>
      <w:r w:rsidRPr="00993E62">
        <w:t>: kb. 1,50 kg/m2</w:t>
      </w:r>
    </w:p>
    <w:p w14:paraId="49A82594" w14:textId="77777777" w:rsidR="00993E62" w:rsidRDefault="00993E62" w:rsidP="00993E62">
      <w:pPr>
        <w:pStyle w:val="Listaszerbekezds"/>
      </w:pPr>
    </w:p>
    <w:p w14:paraId="40C466CA" w14:textId="15DAE32B" w:rsidR="00993E62" w:rsidRDefault="00993E62" w:rsidP="00993E62">
      <w:pPr>
        <w:pStyle w:val="Listaszerbekezds"/>
        <w:numPr>
          <w:ilvl w:val="0"/>
          <w:numId w:val="1"/>
        </w:numPr>
      </w:pPr>
      <w:r w:rsidRPr="00993E62">
        <w:t xml:space="preserve"> A </w:t>
      </w:r>
      <w:r w:rsidR="007F0787">
        <w:t>szigetelés</w:t>
      </w:r>
      <w:r w:rsidRPr="00993E62">
        <w:t xml:space="preserve"> védelme.</w:t>
      </w:r>
      <w:r w:rsidRPr="00993E62">
        <w:br/>
        <w:t xml:space="preserve">A </w:t>
      </w:r>
      <w:r w:rsidRPr="007F0787">
        <w:rPr>
          <w:b/>
          <w:bCs/>
          <w:color w:val="156082" w:themeColor="accent1"/>
        </w:rPr>
        <w:t xml:space="preserve">DS </w:t>
      </w:r>
      <w:proofErr w:type="spellStart"/>
      <w:r w:rsidRPr="007F0787">
        <w:rPr>
          <w:b/>
          <w:bCs/>
          <w:color w:val="156082" w:themeColor="accent1"/>
        </w:rPr>
        <w:t>Protect</w:t>
      </w:r>
      <w:proofErr w:type="spellEnd"/>
      <w:r w:rsidRPr="007F0787">
        <w:rPr>
          <w:b/>
          <w:bCs/>
          <w:color w:val="156082" w:themeColor="accent1"/>
        </w:rPr>
        <w:t xml:space="preserve"> </w:t>
      </w:r>
      <w:proofErr w:type="spellStart"/>
      <w:r w:rsidRPr="007F0787">
        <w:rPr>
          <w:b/>
          <w:bCs/>
          <w:color w:val="156082" w:themeColor="accent1"/>
        </w:rPr>
        <w:t>Clip</w:t>
      </w:r>
      <w:proofErr w:type="spellEnd"/>
      <w:r w:rsidRPr="007F0787">
        <w:rPr>
          <w:color w:val="156082" w:themeColor="accent1"/>
        </w:rPr>
        <w:t xml:space="preserve"> </w:t>
      </w:r>
      <w:r w:rsidRPr="00993E62">
        <w:t xml:space="preserve">rögzítőelemeket a talajszinthez igazítva, kb. 25 cm-es távolságban kell felszerelni. A nagy szilárdságú, háromrétegű DS </w:t>
      </w:r>
      <w:proofErr w:type="spellStart"/>
      <w:r w:rsidRPr="00993E62">
        <w:t>Protect</w:t>
      </w:r>
      <w:proofErr w:type="spellEnd"/>
      <w:r w:rsidRPr="00993E62">
        <w:t xml:space="preserve"> védő</w:t>
      </w:r>
      <w:r w:rsidR="007F0787">
        <w:t>réteget</w:t>
      </w:r>
      <w:r w:rsidRPr="00993E62">
        <w:t xml:space="preserve"> a </w:t>
      </w:r>
      <w:proofErr w:type="spellStart"/>
      <w:r w:rsidRPr="00993E62">
        <w:t>rögzítőkhöz</w:t>
      </w:r>
      <w:proofErr w:type="spellEnd"/>
      <w:r w:rsidRPr="00993E62">
        <w:t xml:space="preserve"> kell akasztani, a csúszó fóliával a fal felé, majd lefele kibontani. A matrac rögzítéséhez a textíliát kb. 10 cm szélességben el kell választani a domborított fóliától, és a matracot a klipek mögé kell húzni. A klip fogai megragadják a domborított fóliát, míg a textília újra a klip felett fut. A matraccsíkok átfedéseinél az adott csík fóliáját be kell húzni a szomszédos csík textíliája alá. A védőszalag eltávolítása után a csíkok összeillenek. Az utolsó, záró csíkot a legalább 30 cm szélességű ráhajtással kell az első csíkkal összekapcsolni. Végül rögzíteni kell a DS </w:t>
      </w:r>
      <w:proofErr w:type="spellStart"/>
      <w:r w:rsidRPr="00993E62">
        <w:t>Protect</w:t>
      </w:r>
      <w:proofErr w:type="spellEnd"/>
      <w:r w:rsidRPr="00993E62">
        <w:t xml:space="preserve"> AL záróléceket.</w:t>
      </w:r>
    </w:p>
    <w:p w14:paraId="58F79CCE" w14:textId="77777777" w:rsidR="00993E62" w:rsidRDefault="00993E62" w:rsidP="00993E62">
      <w:pPr>
        <w:pStyle w:val="Listaszerbekezds"/>
      </w:pPr>
    </w:p>
    <w:p w14:paraId="050BB413" w14:textId="77777777" w:rsidR="00993E62" w:rsidRDefault="00993E62" w:rsidP="00993E62">
      <w:pPr>
        <w:pStyle w:val="Listaszerbekezds"/>
      </w:pPr>
    </w:p>
    <w:p w14:paraId="24A34AA7" w14:textId="77777777" w:rsidR="00993E62" w:rsidRDefault="00993E62" w:rsidP="00993E62">
      <w:pPr>
        <w:pStyle w:val="Listaszerbekezds"/>
      </w:pPr>
    </w:p>
    <w:p w14:paraId="1DAC55E7" w14:textId="77777777" w:rsidR="00993E62" w:rsidRDefault="00993E62" w:rsidP="00993E62">
      <w:pPr>
        <w:pStyle w:val="Listaszerbekezds"/>
      </w:pPr>
    </w:p>
    <w:p w14:paraId="75F7409E" w14:textId="77777777" w:rsidR="00993E62" w:rsidRDefault="00993E62" w:rsidP="00993E62">
      <w:pPr>
        <w:pStyle w:val="Listaszerbekezds"/>
      </w:pPr>
    </w:p>
    <w:p w14:paraId="031F0B0D" w14:textId="316B8B70" w:rsidR="00993E62" w:rsidRDefault="00993E62" w:rsidP="00993E62">
      <w:r w:rsidRPr="00783B4F">
        <w:rPr>
          <w:u w:val="single"/>
        </w:rPr>
        <w:t>Anyagok:</w:t>
      </w:r>
      <w:r w:rsidRPr="00993E62">
        <w:br/>
      </w:r>
      <w:r w:rsidRPr="00993E62">
        <w:sym w:font="Symbol" w:char="F0A7"/>
      </w:r>
      <w:r w:rsidRPr="00993E62">
        <w:t xml:space="preserve"> </w:t>
      </w:r>
      <w:r w:rsidRPr="00783B4F">
        <w:rPr>
          <w:b/>
          <w:bCs/>
          <w:color w:val="156082" w:themeColor="accent1"/>
        </w:rPr>
        <w:t xml:space="preserve">DS </w:t>
      </w:r>
      <w:proofErr w:type="spellStart"/>
      <w:r w:rsidRPr="00783B4F">
        <w:rPr>
          <w:b/>
          <w:bCs/>
          <w:color w:val="156082" w:themeColor="accent1"/>
        </w:rPr>
        <w:t>Protect</w:t>
      </w:r>
      <w:proofErr w:type="spellEnd"/>
      <w:r w:rsidRPr="00783B4F">
        <w:rPr>
          <w:color w:val="156082" w:themeColor="accent1"/>
        </w:rPr>
        <w:t xml:space="preserve"> </w:t>
      </w:r>
      <w:r w:rsidRPr="00993E62">
        <w:t xml:space="preserve">szőnyeg és </w:t>
      </w:r>
      <w:r w:rsidRPr="00783B4F">
        <w:rPr>
          <w:b/>
          <w:bCs/>
          <w:color w:val="156082" w:themeColor="accent1"/>
        </w:rPr>
        <w:t xml:space="preserve">DS </w:t>
      </w:r>
      <w:proofErr w:type="spellStart"/>
      <w:r w:rsidRPr="00783B4F">
        <w:rPr>
          <w:b/>
          <w:bCs/>
          <w:color w:val="156082" w:themeColor="accent1"/>
        </w:rPr>
        <w:t>Protect</w:t>
      </w:r>
      <w:proofErr w:type="spellEnd"/>
      <w:r w:rsidRPr="00783B4F">
        <w:rPr>
          <w:b/>
          <w:bCs/>
          <w:color w:val="156082" w:themeColor="accent1"/>
        </w:rPr>
        <w:t xml:space="preserve"> AL</w:t>
      </w:r>
      <w:r w:rsidRPr="00783B4F">
        <w:rPr>
          <w:color w:val="156082" w:themeColor="accent1"/>
        </w:rPr>
        <w:t xml:space="preserve"> </w:t>
      </w:r>
      <w:r w:rsidRPr="00993E62">
        <w:t xml:space="preserve">lap rögzítő elem – </w:t>
      </w:r>
      <w:r w:rsidRPr="00783B4F">
        <w:rPr>
          <w:b/>
          <w:bCs/>
          <w:color w:val="156082" w:themeColor="accent1"/>
        </w:rPr>
        <w:t xml:space="preserve">DS </w:t>
      </w:r>
      <w:proofErr w:type="spellStart"/>
      <w:r w:rsidRPr="00783B4F">
        <w:rPr>
          <w:b/>
          <w:bCs/>
          <w:color w:val="156082" w:themeColor="accent1"/>
        </w:rPr>
        <w:t>Protect</w:t>
      </w:r>
      <w:proofErr w:type="spellEnd"/>
      <w:r w:rsidRPr="00783B4F">
        <w:rPr>
          <w:b/>
          <w:bCs/>
          <w:color w:val="156082" w:themeColor="accent1"/>
        </w:rPr>
        <w:t xml:space="preserve"> </w:t>
      </w:r>
      <w:proofErr w:type="spellStart"/>
      <w:r w:rsidRPr="00783B4F">
        <w:rPr>
          <w:b/>
          <w:bCs/>
          <w:color w:val="156082" w:themeColor="accent1"/>
        </w:rPr>
        <w:t>Clip</w:t>
      </w:r>
      <w:proofErr w:type="spellEnd"/>
      <w:r w:rsidRPr="00783B4F">
        <w:rPr>
          <w:color w:val="156082" w:themeColor="accent1"/>
        </w:rPr>
        <w:t xml:space="preserve"> </w:t>
      </w:r>
      <w:r w:rsidRPr="00993E62">
        <w:t>(cikkszám 0818)</w:t>
      </w:r>
      <w:r w:rsidRPr="00993E62">
        <w:br/>
      </w:r>
      <w:r w:rsidR="00783B4F">
        <w:t>anyagszükséglet</w:t>
      </w:r>
      <w:r w:rsidRPr="00993E62">
        <w:t>: kb. 4 db/</w:t>
      </w:r>
      <w:proofErr w:type="spellStart"/>
      <w:r w:rsidRPr="00993E62">
        <w:t>fm</w:t>
      </w:r>
      <w:proofErr w:type="spellEnd"/>
      <w:r w:rsidRPr="00993E62">
        <w:br/>
      </w:r>
      <w:r w:rsidRPr="00993E62">
        <w:sym w:font="Symbol" w:char="F0A7"/>
      </w:r>
      <w:r w:rsidRPr="00993E62">
        <w:t xml:space="preserve"> Nagyszilárdságú, háromrétegű vödörmintás védőszőnyeg elválasztó funkcióval – </w:t>
      </w:r>
      <w:r w:rsidRPr="00783B4F">
        <w:rPr>
          <w:b/>
          <w:bCs/>
          <w:color w:val="156082" w:themeColor="accent1"/>
        </w:rPr>
        <w:t xml:space="preserve">DS </w:t>
      </w:r>
      <w:proofErr w:type="spellStart"/>
      <w:r w:rsidRPr="00783B4F">
        <w:rPr>
          <w:b/>
          <w:bCs/>
          <w:color w:val="156082" w:themeColor="accent1"/>
        </w:rPr>
        <w:t>Protect</w:t>
      </w:r>
      <w:proofErr w:type="spellEnd"/>
      <w:r w:rsidRPr="00783B4F">
        <w:rPr>
          <w:color w:val="156082" w:themeColor="accent1"/>
        </w:rPr>
        <w:t xml:space="preserve"> </w:t>
      </w:r>
      <w:r w:rsidRPr="00993E62">
        <w:t>(cikkszám 0823)</w:t>
      </w:r>
      <w:r w:rsidRPr="00993E62">
        <w:br/>
      </w:r>
      <w:r w:rsidR="00783B4F">
        <w:t>Anyagszükséglet</w:t>
      </w:r>
      <w:r w:rsidRPr="00993E62">
        <w:t>: kb. 1,05 m2/m2</w:t>
      </w:r>
      <w:r w:rsidRPr="00993E62">
        <w:br/>
      </w:r>
      <w:r w:rsidRPr="00993E62">
        <w:sym w:font="Symbol" w:char="F0A7"/>
      </w:r>
      <w:r w:rsidRPr="00993E62">
        <w:t xml:space="preserve"> </w:t>
      </w:r>
      <w:r w:rsidRPr="00783B4F">
        <w:rPr>
          <w:b/>
          <w:bCs/>
          <w:color w:val="156082" w:themeColor="accent1"/>
        </w:rPr>
        <w:t xml:space="preserve">DS </w:t>
      </w:r>
      <w:proofErr w:type="spellStart"/>
      <w:r w:rsidRPr="00783B4F">
        <w:rPr>
          <w:b/>
          <w:bCs/>
          <w:color w:val="156082" w:themeColor="accent1"/>
        </w:rPr>
        <w:t>Protect</w:t>
      </w:r>
      <w:proofErr w:type="spellEnd"/>
      <w:r w:rsidRPr="00783B4F">
        <w:rPr>
          <w:color w:val="156082" w:themeColor="accent1"/>
        </w:rPr>
        <w:t xml:space="preserve"> </w:t>
      </w:r>
      <w:r w:rsidRPr="00993E62">
        <w:t xml:space="preserve">védőszőnyeg rögzítő és lezáró léc – </w:t>
      </w:r>
      <w:r w:rsidRPr="00783B4F">
        <w:rPr>
          <w:b/>
          <w:bCs/>
          <w:color w:val="156082" w:themeColor="accent1"/>
        </w:rPr>
        <w:t xml:space="preserve">DS </w:t>
      </w:r>
      <w:proofErr w:type="spellStart"/>
      <w:r w:rsidRPr="00783B4F">
        <w:rPr>
          <w:b/>
          <w:bCs/>
          <w:color w:val="156082" w:themeColor="accent1"/>
        </w:rPr>
        <w:t>Protect</w:t>
      </w:r>
      <w:proofErr w:type="spellEnd"/>
      <w:r w:rsidRPr="00783B4F">
        <w:rPr>
          <w:b/>
          <w:bCs/>
          <w:color w:val="156082" w:themeColor="accent1"/>
        </w:rPr>
        <w:t xml:space="preserve"> AL</w:t>
      </w:r>
      <w:r w:rsidRPr="00783B4F">
        <w:rPr>
          <w:color w:val="156082" w:themeColor="accent1"/>
        </w:rPr>
        <w:t xml:space="preserve"> </w:t>
      </w:r>
      <w:r w:rsidRPr="00993E62">
        <w:t>(cikkszám 0819)</w:t>
      </w:r>
      <w:r w:rsidRPr="00993E62">
        <w:br/>
      </w:r>
      <w:r w:rsidR="00783B4F">
        <w:t>Anyagszükséglet</w:t>
      </w:r>
      <w:r w:rsidRPr="00993E62">
        <w:t>: kb. 0,50 db/</w:t>
      </w:r>
      <w:proofErr w:type="spellStart"/>
      <w:r w:rsidRPr="00993E62">
        <w:t>fm</w:t>
      </w:r>
      <w:proofErr w:type="spellEnd"/>
    </w:p>
    <w:sectPr w:rsidR="00993E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ABE4D" w14:textId="77777777" w:rsidR="00CE5F02" w:rsidRDefault="00CE5F02" w:rsidP="00CE5F02">
      <w:pPr>
        <w:spacing w:after="0" w:line="240" w:lineRule="auto"/>
      </w:pPr>
      <w:r>
        <w:separator/>
      </w:r>
    </w:p>
  </w:endnote>
  <w:endnote w:type="continuationSeparator" w:id="0">
    <w:p w14:paraId="04A0DBFC" w14:textId="77777777" w:rsidR="00CE5F02" w:rsidRDefault="00CE5F02" w:rsidP="00CE5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14EE1" w14:textId="77777777" w:rsidR="00993E62" w:rsidRDefault="00993E6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8E3F" w14:textId="77777777" w:rsidR="00993E62" w:rsidRDefault="00993E6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02A1" w14:textId="77777777" w:rsidR="00993E62" w:rsidRDefault="00993E6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97D2A" w14:textId="77777777" w:rsidR="00CE5F02" w:rsidRDefault="00CE5F02" w:rsidP="00CE5F02">
      <w:pPr>
        <w:spacing w:after="0" w:line="240" w:lineRule="auto"/>
      </w:pPr>
      <w:r>
        <w:separator/>
      </w:r>
    </w:p>
  </w:footnote>
  <w:footnote w:type="continuationSeparator" w:id="0">
    <w:p w14:paraId="1835383B" w14:textId="77777777" w:rsidR="00CE5F02" w:rsidRDefault="00CE5F02" w:rsidP="00CE5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2E49" w14:textId="77777777" w:rsidR="00993E62" w:rsidRDefault="00993E6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2E135" w14:textId="0DCF9783" w:rsidR="00CE5F02" w:rsidRPr="00CE5F02" w:rsidRDefault="00CE5F02" w:rsidP="00993E62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2B6633" wp14:editId="5BDB47D8">
          <wp:simplePos x="0" y="0"/>
          <wp:positionH relativeFrom="column">
            <wp:posOffset>4678045</wp:posOffset>
          </wp:positionH>
          <wp:positionV relativeFrom="paragraph">
            <wp:posOffset>-68580</wp:posOffset>
          </wp:positionV>
          <wp:extent cx="1619885" cy="505460"/>
          <wp:effectExtent l="0" t="0" r="0" b="8890"/>
          <wp:wrapTight wrapText="bothSides">
            <wp:wrapPolygon edited="0">
              <wp:start x="12701" y="0"/>
              <wp:lineTo x="0" y="10583"/>
              <wp:lineTo x="0" y="21166"/>
              <wp:lineTo x="21338" y="21166"/>
              <wp:lineTo x="21338" y="10583"/>
              <wp:lineTo x="14733" y="0"/>
              <wp:lineTo x="12701" y="0"/>
            </wp:wrapPolygon>
          </wp:wrapTight>
          <wp:docPr id="7" name="Obraz 7" descr="A képen Betűtípus, Grafika, embléma, Grafikus tervezé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A képen Betűtípus, Grafika, embléma, Grafikus tervezés látható&#10;&#10;Előfordulhat, hogy az AI által létrehozott tartalom helytele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885" cy="505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E5F02">
      <w:t>H</w:t>
    </w:r>
    <w:r w:rsidR="00CC4165">
      <w:t>P</w:t>
    </w:r>
    <w:r w:rsidRPr="00CE5F02">
      <w:t>.05.1: Épületek vízszigetelése – újonnan épített objektumok</w:t>
    </w:r>
    <w:r w:rsidRPr="00CE5F02">
      <w:rPr>
        <w:noProof/>
      </w:rPr>
      <w:t xml:space="preserve"> </w:t>
    </w:r>
    <w:r w:rsidRPr="00CE5F02">
      <w:br/>
      <w:t xml:space="preserve">Nyomás nélküli víz a talajjal fedett födémeken (W3-E) – ásványi </w:t>
    </w:r>
    <w:r>
      <w:t>szigetelés</w:t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DB3" w14:textId="77777777" w:rsidR="00993E62" w:rsidRDefault="00993E6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C5BB1"/>
    <w:multiLevelType w:val="hybridMultilevel"/>
    <w:tmpl w:val="2A9E3C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88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02"/>
    <w:rsid w:val="000772B9"/>
    <w:rsid w:val="000C167D"/>
    <w:rsid w:val="00133286"/>
    <w:rsid w:val="001C120C"/>
    <w:rsid w:val="002B52AA"/>
    <w:rsid w:val="002F0B7D"/>
    <w:rsid w:val="002F2838"/>
    <w:rsid w:val="005B1390"/>
    <w:rsid w:val="00645D9D"/>
    <w:rsid w:val="00683951"/>
    <w:rsid w:val="00783B4F"/>
    <w:rsid w:val="007F0787"/>
    <w:rsid w:val="00897524"/>
    <w:rsid w:val="008B1B46"/>
    <w:rsid w:val="008B2291"/>
    <w:rsid w:val="008E3AF1"/>
    <w:rsid w:val="00993E62"/>
    <w:rsid w:val="009C7089"/>
    <w:rsid w:val="009E3B74"/>
    <w:rsid w:val="00A71065"/>
    <w:rsid w:val="00B072A5"/>
    <w:rsid w:val="00BD0937"/>
    <w:rsid w:val="00BD2277"/>
    <w:rsid w:val="00C12E68"/>
    <w:rsid w:val="00C66B97"/>
    <w:rsid w:val="00CC4165"/>
    <w:rsid w:val="00CD1DDE"/>
    <w:rsid w:val="00CD4B97"/>
    <w:rsid w:val="00CE5375"/>
    <w:rsid w:val="00CE5F02"/>
    <w:rsid w:val="00DB15EB"/>
    <w:rsid w:val="00DF4237"/>
    <w:rsid w:val="00E54ED1"/>
    <w:rsid w:val="00E754E4"/>
    <w:rsid w:val="00ED61F9"/>
    <w:rsid w:val="00F13ABE"/>
    <w:rsid w:val="00F2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E263A"/>
  <w15:chartTrackingRefBased/>
  <w15:docId w15:val="{1ABB2CEF-5142-4ADC-AB02-E4F18B218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E5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E5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E5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E5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E5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E5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E5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E5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E5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E5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E5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E5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E5F0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E5F0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E5F0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E5F0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E5F0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E5F0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E5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E5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E5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E5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E5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E5F0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E5F0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E5F0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E5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E5F0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E5F02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E5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5F02"/>
  </w:style>
  <w:style w:type="paragraph" w:styleId="llb">
    <w:name w:val="footer"/>
    <w:basedOn w:val="Norml"/>
    <w:link w:val="llbChar"/>
    <w:uiPriority w:val="99"/>
    <w:unhideWhenUsed/>
    <w:rsid w:val="00CE5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5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Péli, Mónika</dc:creator>
  <cp:keywords/>
  <dc:description/>
  <cp:lastModifiedBy>Péli, Mónika</cp:lastModifiedBy>
  <cp:revision>2</cp:revision>
  <dcterms:created xsi:type="dcterms:W3CDTF">2026-03-06T13:59:00Z</dcterms:created>
  <dcterms:modified xsi:type="dcterms:W3CDTF">2026-03-06T13:59:00Z</dcterms:modified>
</cp:coreProperties>
</file>